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客户端问题：</w:t>
      </w:r>
    </w:p>
    <w:p>
      <w:pPr>
        <w:numPr>
          <w:ilvl w:val="0"/>
          <w:numId w:val="0"/>
        </w:numPr>
        <w:jc w:val="left"/>
      </w:pPr>
      <w:r>
        <w:rPr>
          <w:rStyle w:val="6"/>
          <w:rFonts w:hint="eastAsia"/>
          <w:lang w:val="en-US" w:eastAsia="zh-CN"/>
        </w:rPr>
        <w:t>1.打不开加密文件，开启错误日志后结束客户端进程，再打开复现打不开加密的操作，通过错误日志查看打不开加密的文件并在控制台添加</w:t>
      </w:r>
      <w:r>
        <w:drawing>
          <wp:inline distT="0" distB="0" distL="114300" distR="114300">
            <wp:extent cx="5266690" cy="1069975"/>
            <wp:effectExtent l="0" t="0" r="381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06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新版本：</w:t>
      </w:r>
      <w:r>
        <w:drawing>
          <wp:inline distT="0" distB="0" distL="114300" distR="114300">
            <wp:extent cx="2559050" cy="1765300"/>
            <wp:effectExtent l="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59050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</w:pPr>
      <w:r>
        <w:rPr>
          <w:rStyle w:val="6"/>
          <w:rFonts w:hint="eastAsia"/>
          <w:lang w:val="en-US" w:eastAsia="zh-CN"/>
        </w:rPr>
        <w:t>2.双击打开某个软件报错   用管理员允许cmd，输入命令 net stop ldcore,提示服务成功停止后再打开，停止后可以打开，再控制台的受控注入设置 对该软件主进程添加过滤（该软件不需要打开加密文件）或者新注入（该软件需要打开加密文件），路径：天锐绿盾控制台-终端信息-终端设置</w:t>
      </w:r>
      <w:r>
        <w:drawing>
          <wp:inline distT="0" distB="0" distL="114300" distR="114300">
            <wp:extent cx="5272405" cy="2847340"/>
            <wp:effectExtent l="0" t="0" r="10795" b="1016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4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3.所有客户端打不开文件，绿盾图标有个加号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查看控制台看是否注册信息丢失（控制台登陆空白），重新注册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申请解密失败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bookmarkStart w:id="0" w:name="_GoBack"/>
      <w:r>
        <w:rPr>
          <w:rStyle w:val="6"/>
          <w:rFonts w:hint="eastAsia"/>
          <w:lang w:val="en-US" w:eastAsia="zh-CN"/>
        </w:rPr>
        <w:t>文件是否打开状态</w:t>
      </w:r>
      <w:bookmarkEnd w:id="0"/>
      <w:r>
        <w:rPr>
          <w:rFonts w:hint="eastAsia"/>
          <w:lang w:val="en-US" w:eastAsia="zh-CN"/>
        </w:rPr>
        <w:t xml:space="preserve"> </w:t>
      </w:r>
    </w:p>
    <w:p>
      <w:pPr>
        <w:pStyle w:val="3"/>
        <w:numPr>
          <w:ilvl w:val="0"/>
          <w:numId w:val="2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客户端电脑C盘或者绿盾服务端安装盘符是否满了</w:t>
      </w:r>
    </w:p>
    <w:p>
      <w:pPr>
        <w:pStyle w:val="3"/>
        <w:numPr>
          <w:ilvl w:val="0"/>
          <w:numId w:val="2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\Tipray\LeaderEIS\服务器\数据采集服务器\Repository\2001-01-01\flowdeal\flowdeal.db文件改名，然后重新启动绿盾服务管理器</w:t>
      </w:r>
    </w:p>
    <w:p>
      <w:pPr>
        <w:pStyle w:val="3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打不开加密文件，解密了可以打开，添加了软件受控并且客户端没有错误日志</w:t>
      </w:r>
    </w:p>
    <w:p>
      <w:pPr>
        <w:pStyle w:val="3"/>
        <w:numPr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配置增强型文件大小获取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F8F9CE"/>
    <w:multiLevelType w:val="singleLevel"/>
    <w:tmpl w:val="9FF8F9CE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52E45BC"/>
    <w:multiLevelType w:val="singleLevel"/>
    <w:tmpl w:val="152E45B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45330"/>
    <w:rsid w:val="10483E60"/>
    <w:rsid w:val="12A34463"/>
    <w:rsid w:val="3495454D"/>
    <w:rsid w:val="41B2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6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Char"/>
    <w:link w:val="3"/>
    <w:uiPriority w:val="0"/>
    <w:rPr>
      <w:rFonts w:ascii="Arial" w:hAnsi="Arial" w:eastAsia="黑体"/>
      <w:b/>
      <w:sz w:val="32"/>
    </w:rPr>
  </w:style>
  <w:style w:type="character" w:customStyle="1" w:styleId="7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2021-08-13T02:04:00Z</dcterms:created>
  <dc:creator>绿盾加密</dc:creator>
  <cp:lastModifiedBy>绿盾加密</cp:lastModifiedBy>
  <dcterms:modified xsi:type="dcterms:W3CDTF">2021-08-20T05:50:25Z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BF85B4B11A4A46729D775AEF3FB314F5</vt:lpwstr>
  </property>
</Properties>
</file>